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C8568" w14:textId="4F562B9B" w:rsidR="002F00FC" w:rsidRDefault="002F00FC" w:rsidP="002F00FC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proofErr w:type="spellStart"/>
      <w:r>
        <w:rPr>
          <w:rFonts w:ascii="Aptos" w:hAnsi="Aptos"/>
          <w:color w:val="000000"/>
          <w:bdr w:val="none" w:sz="0" w:space="0" w:color="auto" w:frame="1"/>
        </w:rPr>
        <w:t>Glavni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projekt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podliježe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odredbama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Zakona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o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kibernetičkoj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sigurnosti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i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NIS2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direktive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,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budući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da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sadrži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podatke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o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načinu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i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vrsti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prijenosa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informacija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prema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SCADA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sustavu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.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Iz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navedenog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razloga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dokumentacija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ima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ograničen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pristup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te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će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je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zainteresirani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gospodarski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subjekti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moći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zatražiti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putem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komunikacijskog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kanala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(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sandučića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) u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sustavu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javne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nabave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>.</w:t>
      </w:r>
    </w:p>
    <w:p w14:paraId="5A76D201" w14:textId="77777777" w:rsidR="002F00FC" w:rsidRDefault="002F00FC" w:rsidP="002F00FC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ptos" w:hAnsi="Aptos"/>
          <w:color w:val="000000"/>
          <w:bdr w:val="none" w:sz="0" w:space="0" w:color="auto" w:frame="1"/>
        </w:rPr>
        <w:t> </w:t>
      </w:r>
    </w:p>
    <w:p w14:paraId="1DC23AF3" w14:textId="77777777" w:rsidR="007E2307" w:rsidRDefault="007E2307"/>
    <w:sectPr w:rsidR="007E230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F10"/>
    <w:rsid w:val="00010A38"/>
    <w:rsid w:val="00125B9E"/>
    <w:rsid w:val="002F00FC"/>
    <w:rsid w:val="005B4F10"/>
    <w:rsid w:val="007E2307"/>
    <w:rsid w:val="0094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EC1A7"/>
  <w15:chartTrackingRefBased/>
  <w15:docId w15:val="{41262B3F-5274-481E-9CD0-7373F23C3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4F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4F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4F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4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4F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4F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4F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4F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4F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4F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4F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4F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4F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4F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4F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4F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4F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4F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4F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4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4F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4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4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4F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4F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4F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F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F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4F1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F0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Božić</dc:creator>
  <cp:keywords/>
  <dc:description/>
  <cp:lastModifiedBy>Maja Božić</cp:lastModifiedBy>
  <cp:revision>2</cp:revision>
  <dcterms:created xsi:type="dcterms:W3CDTF">2026-08-26T11:57:00Z</dcterms:created>
  <dcterms:modified xsi:type="dcterms:W3CDTF">2026-08-26T11:58:00Z</dcterms:modified>
</cp:coreProperties>
</file>